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B1" w:rsidRDefault="004629B1">
      <w:pPr>
        <w:pStyle w:val="BodyText"/>
        <w:rPr>
          <w:rFonts w:ascii="Times New Roman"/>
          <w:sz w:val="20"/>
        </w:rPr>
      </w:pPr>
    </w:p>
    <w:p w:rsidR="004629B1" w:rsidRDefault="00D5731A">
      <w:pPr>
        <w:pStyle w:val="BodyText"/>
        <w:spacing w:before="9"/>
        <w:rPr>
          <w:rFonts w:ascii="Times New Roman"/>
          <w:sz w:val="23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23089AEA">
            <wp:simplePos x="0" y="0"/>
            <wp:positionH relativeFrom="margin">
              <wp:posOffset>304800</wp:posOffset>
            </wp:positionH>
            <wp:positionV relativeFrom="margin">
              <wp:posOffset>190500</wp:posOffset>
            </wp:positionV>
            <wp:extent cx="690563" cy="966788"/>
            <wp:effectExtent l="0" t="0" r="0" b="508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731A" w:rsidRDefault="00D5731A" w:rsidP="00D5731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Baloo" w:eastAsia="Baloo" w:hAnsi="Baloo" w:cs="Baloo"/>
          <w:b/>
          <w:sz w:val="32"/>
          <w:szCs w:val="32"/>
        </w:rPr>
        <w:t>दिल्ली कौशल एवं उद्यमिता विश्वविद्यालय</w:t>
      </w:r>
    </w:p>
    <w:p w:rsidR="00D5731A" w:rsidRDefault="00D5731A" w:rsidP="00D5731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DELHI SKILL AND ENTREPRENEURSHIP UNIVERSITY</w:t>
      </w:r>
    </w:p>
    <w:p w:rsidR="00D5731A" w:rsidRDefault="00D5731A" w:rsidP="00D5731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(A State University Established under Govt. of NCT of Delhi Act 04 of 2020)</w:t>
      </w:r>
    </w:p>
    <w:p w:rsidR="00D5731A" w:rsidRDefault="00D5731A" w:rsidP="00D5731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Administrative Office: DSEU Dwarka Campus </w:t>
      </w:r>
    </w:p>
    <w:p w:rsidR="004629B1" w:rsidRPr="00D5731A" w:rsidRDefault="00D5731A" w:rsidP="00D5731A">
      <w:pPr>
        <w:pStyle w:val="NoSpacing"/>
        <w:jc w:val="center"/>
        <w:rPr>
          <w:rFonts w:ascii="Times New Roman" w:hAnsi="Times New Roman" w:cs="Times New Roman"/>
          <w:b/>
        </w:rPr>
      </w:pPr>
      <w:r w:rsidRPr="00D5731A">
        <w:rPr>
          <w:rFonts w:ascii="Times New Roman" w:hAnsi="Times New Roman" w:cs="Times New Roman"/>
          <w:b/>
        </w:rPr>
        <w:t>Sector 9, Dwarka, New Delhi – 110077</w:t>
      </w:r>
    </w:p>
    <w:p w:rsidR="004629B1" w:rsidRDefault="007579FB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129540</wp:posOffset>
                </wp:positionV>
                <wp:extent cx="586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5330" id="Freeform 3" o:spid="_x0000_s1026" style="position:absolute;margin-left:75pt;margin-top:10.2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" path="m,l9240,e" filled="f" strokecolor="#878787" strokeweight="1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629B1" w:rsidRDefault="004629B1">
      <w:pPr>
        <w:pStyle w:val="BodyText"/>
        <w:rPr>
          <w:rFonts w:ascii="Times New Roman"/>
          <w:b/>
          <w:sz w:val="20"/>
        </w:rPr>
      </w:pPr>
    </w:p>
    <w:p w:rsidR="004629B1" w:rsidRDefault="004629B1">
      <w:pPr>
        <w:pStyle w:val="BodyText"/>
        <w:spacing w:before="3"/>
        <w:rPr>
          <w:rFonts w:ascii="Times New Roman"/>
          <w:b/>
          <w:sz w:val="12"/>
        </w:rPr>
      </w:pPr>
    </w:p>
    <w:tbl>
      <w:tblPr>
        <w:tblW w:w="0" w:type="auto"/>
        <w:tblInd w:w="490" w:type="dxa"/>
        <w:tblBorders>
          <w:top w:val="single" w:sz="12" w:space="0" w:color="212121"/>
          <w:left w:val="single" w:sz="12" w:space="0" w:color="212121"/>
          <w:bottom w:val="single" w:sz="12" w:space="0" w:color="212121"/>
          <w:right w:val="single" w:sz="12" w:space="0" w:color="212121"/>
          <w:insideH w:val="single" w:sz="12" w:space="0" w:color="212121"/>
          <w:insideV w:val="single" w:sz="12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0"/>
        <w:gridCol w:w="4180"/>
      </w:tblGrid>
      <w:tr w:rsidR="004629B1">
        <w:trPr>
          <w:trHeight w:val="470"/>
        </w:trPr>
        <w:tc>
          <w:tcPr>
            <w:tcW w:w="4640" w:type="dxa"/>
          </w:tcPr>
          <w:p w:rsidR="004629B1" w:rsidRDefault="00D5731A">
            <w:pPr>
              <w:pStyle w:val="TableParagraph"/>
              <w:spacing w:before="84"/>
              <w:ind w:left="1374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4180" w:type="dxa"/>
          </w:tcPr>
          <w:p w:rsidR="004629B1" w:rsidRDefault="00D5731A">
            <w:pPr>
              <w:pStyle w:val="TableParagraph"/>
              <w:spacing w:before="84"/>
              <w:ind w:left="190" w:right="150"/>
              <w:jc w:val="center"/>
              <w:rPr>
                <w:sz w:val="24"/>
              </w:rPr>
            </w:pPr>
            <w:r>
              <w:rPr>
                <w:sz w:val="24"/>
              </w:rPr>
              <w:t>Interpreter (Sign Language)</w:t>
            </w:r>
          </w:p>
        </w:tc>
      </w:tr>
      <w:tr w:rsidR="004629B1">
        <w:trPr>
          <w:trHeight w:val="469"/>
        </w:trPr>
        <w:tc>
          <w:tcPr>
            <w:tcW w:w="4640" w:type="dxa"/>
          </w:tcPr>
          <w:p w:rsidR="004629B1" w:rsidRDefault="00D5731A">
            <w:pPr>
              <w:pStyle w:val="TableParagraph"/>
              <w:spacing w:before="110"/>
              <w:ind w:left="1374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Vacancy</w:t>
            </w:r>
          </w:p>
        </w:tc>
        <w:tc>
          <w:tcPr>
            <w:tcW w:w="4180" w:type="dxa"/>
          </w:tcPr>
          <w:p w:rsidR="004629B1" w:rsidRDefault="00D5731A">
            <w:pPr>
              <w:pStyle w:val="TableParagraph"/>
              <w:spacing w:before="110"/>
              <w:ind w:left="190" w:right="165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 w:rsidR="004629B1">
        <w:trPr>
          <w:trHeight w:val="509"/>
        </w:trPr>
        <w:tc>
          <w:tcPr>
            <w:tcW w:w="4640" w:type="dxa"/>
          </w:tcPr>
          <w:p w:rsidR="004629B1" w:rsidRDefault="00D5731A">
            <w:pPr>
              <w:pStyle w:val="TableParagraph"/>
              <w:spacing w:before="111"/>
              <w:ind w:left="1374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 to apply</w:t>
            </w:r>
          </w:p>
        </w:tc>
        <w:tc>
          <w:tcPr>
            <w:tcW w:w="4180" w:type="dxa"/>
          </w:tcPr>
          <w:p w:rsidR="004629B1" w:rsidRDefault="004629B1" w:rsidP="007579FB">
            <w:pPr>
              <w:pStyle w:val="TableParagraph"/>
              <w:spacing w:before="111"/>
              <w:ind w:right="165"/>
              <w:rPr>
                <w:sz w:val="24"/>
              </w:rPr>
            </w:pPr>
          </w:p>
        </w:tc>
      </w:tr>
      <w:tr w:rsidR="004629B1">
        <w:trPr>
          <w:trHeight w:val="529"/>
        </w:trPr>
        <w:tc>
          <w:tcPr>
            <w:tcW w:w="4640" w:type="dxa"/>
          </w:tcPr>
          <w:p w:rsidR="004629B1" w:rsidRDefault="00D5731A">
            <w:pPr>
              <w:pStyle w:val="TableParagraph"/>
              <w:spacing w:before="114"/>
              <w:ind w:left="1374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Last date to apply</w:t>
            </w:r>
          </w:p>
        </w:tc>
        <w:tc>
          <w:tcPr>
            <w:tcW w:w="4180" w:type="dxa"/>
          </w:tcPr>
          <w:p w:rsidR="004629B1" w:rsidRDefault="00D5731A">
            <w:pPr>
              <w:pStyle w:val="TableParagraph"/>
              <w:spacing w:before="114"/>
              <w:ind w:left="190" w:right="165"/>
              <w:jc w:val="center"/>
            </w:pPr>
            <w:r>
              <w:t>0</w:t>
            </w:r>
            <w:r w:rsidR="007579FB">
              <w:t>6</w:t>
            </w:r>
            <w:bookmarkStart w:id="0" w:name="_GoBack"/>
            <w:bookmarkEnd w:id="0"/>
            <w:r>
              <w:t>.10.2022</w:t>
            </w:r>
          </w:p>
        </w:tc>
      </w:tr>
    </w:tbl>
    <w:p w:rsidR="004629B1" w:rsidRDefault="004629B1">
      <w:pPr>
        <w:pStyle w:val="BodyText"/>
        <w:spacing w:before="6"/>
        <w:rPr>
          <w:rFonts w:ascii="Times New Roman"/>
          <w:b/>
          <w:sz w:val="16"/>
        </w:rPr>
      </w:pPr>
    </w:p>
    <w:p w:rsidR="004629B1" w:rsidRDefault="00D5731A">
      <w:pPr>
        <w:spacing w:before="59"/>
        <w:ind w:left="10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Instructions:</w:t>
      </w:r>
    </w:p>
    <w:p w:rsidR="004629B1" w:rsidRDefault="004629B1">
      <w:pPr>
        <w:pStyle w:val="BodyText"/>
        <w:spacing w:before="5"/>
        <w:rPr>
          <w:b/>
          <w:sz w:val="32"/>
        </w:rPr>
      </w:pP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jc w:val="both"/>
        <w:rPr>
          <w:sz w:val="24"/>
        </w:rPr>
      </w:pP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nationalities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encouraged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apply.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before="33"/>
        <w:ind w:right="181"/>
        <w:jc w:val="both"/>
        <w:rPr>
          <w:sz w:val="24"/>
        </w:rPr>
      </w:pPr>
      <w:r>
        <w:rPr>
          <w:sz w:val="24"/>
        </w:rPr>
        <w:t>Before applying, a candidate should ensure that she/he fulfills all the eligibility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before="47" w:line="283" w:lineRule="auto"/>
        <w:ind w:right="362"/>
        <w:jc w:val="both"/>
        <w:rPr>
          <w:sz w:val="24"/>
        </w:rPr>
      </w:pPr>
      <w:r>
        <w:rPr>
          <w:sz w:val="24"/>
        </w:rPr>
        <w:t>No correspondence whatsoever will be entertained from applicants regarding</w:t>
      </w:r>
      <w:r>
        <w:rPr>
          <w:spacing w:val="1"/>
          <w:sz w:val="24"/>
        </w:rPr>
        <w:t xml:space="preserve"> </w:t>
      </w:r>
      <w:r>
        <w:rPr>
          <w:sz w:val="24"/>
        </w:rPr>
        <w:t>any delays, conduct, and result of the interview and reason for not being called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 interview.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line="285" w:lineRule="auto"/>
        <w:ind w:right="305"/>
        <w:jc w:val="both"/>
        <w:rPr>
          <w:sz w:val="24"/>
        </w:rPr>
      </w:pPr>
      <w:r>
        <w:rPr>
          <w:sz w:val="24"/>
        </w:rPr>
        <w:t>The decision of DSEU in all matters relating to eligibility, acceptance, or rejection</w:t>
      </w:r>
      <w:r>
        <w:rPr>
          <w:spacing w:val="1"/>
          <w:sz w:val="24"/>
        </w:rPr>
        <w:t xml:space="preserve"> </w:t>
      </w:r>
      <w:r>
        <w:rPr>
          <w:sz w:val="24"/>
        </w:rPr>
        <w:t>of the application, the penalty for false information, and mode of selection will be</w:t>
      </w:r>
      <w:r>
        <w:rPr>
          <w:spacing w:val="-50"/>
          <w:sz w:val="24"/>
        </w:rPr>
        <w:t xml:space="preserve"> </w:t>
      </w:r>
      <w:r>
        <w:rPr>
          <w:sz w:val="24"/>
        </w:rPr>
        <w:t>final and binding on the candidates and no inquiry or correspondence will be</w:t>
      </w:r>
      <w:r>
        <w:rPr>
          <w:spacing w:val="1"/>
          <w:sz w:val="24"/>
        </w:rPr>
        <w:t xml:space="preserve"> </w:t>
      </w:r>
      <w:r>
        <w:rPr>
          <w:sz w:val="24"/>
        </w:rPr>
        <w:t>entertained</w:t>
      </w:r>
      <w:r>
        <w:rPr>
          <w:spacing w:val="-1"/>
          <w:sz w:val="24"/>
        </w:rPr>
        <w:t xml:space="preserve"> </w:t>
      </w:r>
      <w:r>
        <w:rPr>
          <w:sz w:val="24"/>
        </w:rPr>
        <w:t>by DSEU in this regard.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line="285" w:lineRule="auto"/>
        <w:ind w:right="332"/>
        <w:jc w:val="both"/>
        <w:rPr>
          <w:sz w:val="24"/>
        </w:rPr>
      </w:pPr>
      <w:r>
        <w:rPr>
          <w:sz w:val="24"/>
        </w:rPr>
        <w:t>DSEU</w:t>
      </w:r>
      <w:r>
        <w:rPr>
          <w:spacing w:val="11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cancel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selection/appointment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if she/he does not fulfill the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 specified in the notification.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line="285" w:lineRule="auto"/>
        <w:ind w:right="1705"/>
        <w:rPr>
          <w:sz w:val="24"/>
        </w:rPr>
      </w:pPr>
      <w:r>
        <w:rPr>
          <w:sz w:val="24"/>
        </w:rPr>
        <w:t>Incomplete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0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relevant documents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rejected.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line="285" w:lineRule="auto"/>
        <w:ind w:right="1428"/>
        <w:rPr>
          <w:sz w:val="24"/>
        </w:rPr>
      </w:pP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asked by</w:t>
      </w:r>
      <w:r>
        <w:rPr>
          <w:spacing w:val="-1"/>
          <w:sz w:val="24"/>
        </w:rPr>
        <w:t xml:space="preserve"> </w:t>
      </w:r>
      <w:r>
        <w:rPr>
          <w:sz w:val="24"/>
        </w:rPr>
        <w:t>the University.</w:t>
      </w:r>
    </w:p>
    <w:p w:rsidR="004629B1" w:rsidRDefault="00D5731A">
      <w:pPr>
        <w:pStyle w:val="ListParagraph"/>
        <w:numPr>
          <w:ilvl w:val="0"/>
          <w:numId w:val="3"/>
        </w:numPr>
        <w:tabs>
          <w:tab w:val="left" w:pos="1030"/>
        </w:tabs>
        <w:spacing w:line="280" w:lineRule="exac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only application form is opened for seven (07) days starting from 2</w:t>
      </w:r>
      <w:r w:rsidR="007579FB">
        <w:rPr>
          <w:sz w:val="24"/>
        </w:rPr>
        <w:t>8</w:t>
      </w:r>
      <w:r>
        <w:rPr>
          <w:sz w:val="24"/>
        </w:rPr>
        <w:t>.09.2022 to 0</w:t>
      </w:r>
      <w:r w:rsidR="007579FB">
        <w:rPr>
          <w:sz w:val="24"/>
        </w:rPr>
        <w:t>6</w:t>
      </w:r>
      <w:r>
        <w:rPr>
          <w:sz w:val="24"/>
        </w:rPr>
        <w:t>.10.2022.</w:t>
      </w:r>
    </w:p>
    <w:p w:rsidR="004629B1" w:rsidRDefault="007579FB">
      <w:pPr>
        <w:pStyle w:val="ListParagraph"/>
        <w:numPr>
          <w:ilvl w:val="0"/>
          <w:numId w:val="3"/>
        </w:numPr>
        <w:tabs>
          <w:tab w:val="left" w:pos="1030"/>
        </w:tabs>
        <w:ind w:right="279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344170</wp:posOffset>
                </wp:positionV>
                <wp:extent cx="25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15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DF08E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pt,27.1pt" to="27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" strokecolor="#1153cc" strokeweight="1pt">
                <w10:wrap anchorx="page"/>
              </v:line>
            </w:pict>
          </mc:Fallback>
        </mc:AlternateContent>
      </w:r>
      <w:r w:rsidR="00D5731A">
        <w:rPr>
          <w:sz w:val="24"/>
        </w:rPr>
        <w:t>Queries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pertaining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to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the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positions</w:t>
      </w:r>
      <w:r w:rsidR="00D5731A">
        <w:rPr>
          <w:spacing w:val="-2"/>
          <w:sz w:val="24"/>
        </w:rPr>
        <w:t xml:space="preserve"> </w:t>
      </w:r>
      <w:r w:rsidR="00D5731A">
        <w:rPr>
          <w:sz w:val="24"/>
        </w:rPr>
        <w:t>may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also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be</w:t>
      </w:r>
      <w:r w:rsidR="00D5731A">
        <w:rPr>
          <w:spacing w:val="-3"/>
          <w:sz w:val="24"/>
        </w:rPr>
        <w:t xml:space="preserve"> </w:t>
      </w:r>
      <w:r w:rsidR="00D5731A">
        <w:rPr>
          <w:sz w:val="24"/>
        </w:rPr>
        <w:t>mailed</w:t>
      </w:r>
      <w:r w:rsidR="00D5731A">
        <w:rPr>
          <w:spacing w:val="-2"/>
          <w:sz w:val="24"/>
        </w:rPr>
        <w:t xml:space="preserve"> </w:t>
      </w:r>
      <w:r w:rsidR="00D5731A">
        <w:rPr>
          <w:sz w:val="24"/>
        </w:rPr>
        <w:t>to</w:t>
      </w:r>
      <w:r w:rsidR="00D5731A">
        <w:rPr>
          <w:color w:val="1154CC"/>
          <w:spacing w:val="-50"/>
          <w:sz w:val="24"/>
        </w:rPr>
        <w:t xml:space="preserve"> </w:t>
      </w:r>
      <w:hyperlink r:id="rId6">
        <w:r w:rsidR="00D5731A">
          <w:rPr>
            <w:color w:val="1154CC"/>
            <w:sz w:val="24"/>
            <w:u w:val="thick" w:color="1154CC"/>
          </w:rPr>
          <w:t>acad-recruitment@dseu.ac.in</w:t>
        </w:r>
      </w:hyperlink>
      <w:r w:rsidR="00D5731A">
        <w:rPr>
          <w:color w:val="1153CC"/>
          <w:sz w:val="24"/>
        </w:rPr>
        <w:t>.</w:t>
      </w:r>
    </w:p>
    <w:p w:rsidR="004629B1" w:rsidRDefault="004629B1">
      <w:pPr>
        <w:rPr>
          <w:sz w:val="24"/>
        </w:rPr>
        <w:sectPr w:rsidR="004629B1">
          <w:type w:val="continuous"/>
          <w:pgSz w:w="12240" w:h="15840"/>
          <w:pgMar w:top="1500" w:right="1260" w:bottom="280" w:left="1340" w:header="720" w:footer="720" w:gutter="0"/>
          <w:cols w:space="720"/>
        </w:sectPr>
      </w:pPr>
    </w:p>
    <w:p w:rsidR="004629B1" w:rsidRDefault="004629B1">
      <w:pPr>
        <w:pStyle w:val="BodyText"/>
        <w:spacing w:before="6" w:after="1"/>
        <w:rPr>
          <w:sz w:val="25"/>
        </w:rPr>
      </w:pPr>
    </w:p>
    <w:tbl>
      <w:tblPr>
        <w:tblW w:w="0" w:type="auto"/>
        <w:tblInd w:w="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5180"/>
      </w:tblGrid>
      <w:tr w:rsidR="004629B1">
        <w:trPr>
          <w:trHeight w:val="729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2"/>
              <w:rPr>
                <w:rFonts w:ascii="Cambria"/>
                <w:sz w:val="30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2"/>
              <w:rPr>
                <w:rFonts w:ascii="Cambria"/>
                <w:sz w:val="30"/>
              </w:rPr>
            </w:pPr>
          </w:p>
          <w:p w:rsidR="004629B1" w:rsidRDefault="00D5731A">
            <w:pPr>
              <w:pStyle w:val="TableParagraph"/>
              <w:ind w:left="99"/>
            </w:pPr>
            <w:r>
              <w:t>Interpreter</w:t>
            </w:r>
            <w:r>
              <w:rPr>
                <w:spacing w:val="-8"/>
              </w:rPr>
              <w:t xml:space="preserve"> </w:t>
            </w:r>
            <w:r>
              <w:t>(Sign</w:t>
            </w:r>
            <w:r>
              <w:rPr>
                <w:spacing w:val="-8"/>
              </w:rPr>
              <w:t xml:space="preserve"> </w:t>
            </w:r>
            <w:r>
              <w:t>Language)</w:t>
            </w:r>
          </w:p>
        </w:tc>
      </w:tr>
      <w:tr w:rsidR="004629B1">
        <w:trPr>
          <w:trHeight w:val="730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posts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ind w:left="99"/>
            </w:pPr>
            <w:r>
              <w:t>Two</w:t>
            </w:r>
            <w:r>
              <w:rPr>
                <w:spacing w:val="-10"/>
              </w:rPr>
              <w:t xml:space="preserve"> </w:t>
            </w:r>
            <w:r>
              <w:t>(2)</w:t>
            </w:r>
          </w:p>
        </w:tc>
      </w:tr>
      <w:tr w:rsidR="004629B1">
        <w:trPr>
          <w:trHeight w:val="2769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6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Minimum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Eligibility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6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  <w:ind w:left="819" w:right="701"/>
            </w:pPr>
            <w:r>
              <w:t>Bachelor</w:t>
            </w:r>
            <w:r>
              <w:rPr>
                <w:spacing w:val="-6"/>
              </w:rPr>
              <w:t xml:space="preserve"> </w:t>
            </w:r>
            <w:r>
              <w:t>Degree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recognized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/Institute</w:t>
            </w:r>
          </w:p>
          <w:p w:rsidR="004629B1" w:rsidRDefault="00D5731A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  <w:ind w:left="819" w:right="84"/>
            </w:pPr>
            <w:r>
              <w:t>“C” Level – Indian Sign Language Course or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Indian</w:t>
            </w:r>
            <w:r>
              <w:rPr>
                <w:spacing w:val="-7"/>
              </w:rPr>
              <w:t xml:space="preserve"> </w:t>
            </w:r>
            <w:r>
              <w:t>Sign</w:t>
            </w:r>
            <w:r>
              <w:rPr>
                <w:spacing w:val="-7"/>
              </w:rPr>
              <w:t xml:space="preserve"> </w:t>
            </w:r>
            <w:r>
              <w:t>Language</w:t>
            </w:r>
            <w:r>
              <w:rPr>
                <w:spacing w:val="-7"/>
              </w:rPr>
              <w:t xml:space="preserve"> </w:t>
            </w:r>
            <w:r>
              <w:t>Interpretation</w:t>
            </w:r>
          </w:p>
          <w:p w:rsidR="004629B1" w:rsidRDefault="00D5731A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76" w:lineRule="auto"/>
              <w:ind w:left="819" w:right="1016"/>
            </w:pPr>
            <w:r>
              <w:rPr>
                <w:spacing w:val="-1"/>
              </w:rPr>
              <w:t>Minimum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Three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Years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Interpreting</w:t>
            </w:r>
            <w:r>
              <w:rPr>
                <w:spacing w:val="-52"/>
              </w:rPr>
              <w:t xml:space="preserve"> </w:t>
            </w:r>
            <w:r>
              <w:t>experience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institution</w:t>
            </w:r>
          </w:p>
          <w:p w:rsidR="004629B1" w:rsidRDefault="00D5731A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ind w:hanging="361"/>
            </w:pPr>
            <w:r>
              <w:t>RCI</w:t>
            </w:r>
            <w:r>
              <w:rPr>
                <w:spacing w:val="-7"/>
              </w:rPr>
              <w:t xml:space="preserve"> </w:t>
            </w:r>
            <w:r>
              <w:t>Registration</w:t>
            </w:r>
          </w:p>
          <w:p w:rsidR="004629B1" w:rsidRDefault="00D5731A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before="38"/>
              <w:ind w:hanging="361"/>
            </w:pPr>
            <w:r>
              <w:t>Proficiency</w:t>
            </w:r>
            <w:r>
              <w:rPr>
                <w:spacing w:val="-7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Sign</w:t>
            </w:r>
            <w:r>
              <w:rPr>
                <w:spacing w:val="-6"/>
              </w:rPr>
              <w:t xml:space="preserve"> </w:t>
            </w:r>
            <w:r>
              <w:t>Language</w:t>
            </w:r>
            <w:r>
              <w:rPr>
                <w:spacing w:val="-6"/>
              </w:rPr>
              <w:t xml:space="preserve"> </w:t>
            </w:r>
            <w:r>
              <w:t>Compulsory</w:t>
            </w:r>
          </w:p>
        </w:tc>
      </w:tr>
      <w:tr w:rsidR="004629B1">
        <w:trPr>
          <w:trHeight w:val="2130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:rsidR="004629B1" w:rsidRDefault="00D5731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ind w:hanging="361"/>
            </w:pPr>
            <w:r>
              <w:t>Interested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Higher</w:t>
            </w:r>
            <w:r>
              <w:rPr>
                <w:spacing w:val="-6"/>
              </w:rPr>
              <w:t xml:space="preserve"> </w:t>
            </w:r>
            <w:r>
              <w:t>Education</w:t>
            </w:r>
          </w:p>
          <w:p w:rsidR="004629B1" w:rsidRDefault="00D5731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38"/>
              <w:ind w:hanging="361"/>
            </w:pPr>
            <w:r>
              <w:t>Good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  <w:p w:rsidR="004629B1" w:rsidRDefault="00D5731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38"/>
              <w:ind w:hanging="361"/>
            </w:pPr>
            <w:r>
              <w:t>Basic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MS</w:t>
            </w:r>
            <w:r>
              <w:rPr>
                <w:spacing w:val="-6"/>
              </w:rPr>
              <w:t xml:space="preserve"> </w:t>
            </w:r>
            <w:r>
              <w:t>Office</w:t>
            </w:r>
          </w:p>
          <w:p w:rsidR="004629B1" w:rsidRDefault="00D5731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38"/>
              <w:ind w:hanging="361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interact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young</w:t>
            </w:r>
            <w:r>
              <w:rPr>
                <w:spacing w:val="-6"/>
              </w:rPr>
              <w:t xml:space="preserve"> </w:t>
            </w:r>
            <w:r>
              <w:t>students</w:t>
            </w:r>
          </w:p>
          <w:p w:rsidR="004629B1" w:rsidRDefault="00D5731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</w:tabs>
              <w:spacing w:before="38"/>
              <w:ind w:hanging="361"/>
            </w:pPr>
            <w:r>
              <w:t>Attention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detail</w:t>
            </w:r>
          </w:p>
        </w:tc>
      </w:tr>
      <w:tr w:rsidR="004629B1">
        <w:trPr>
          <w:trHeight w:val="710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:rsidR="004629B1" w:rsidRDefault="00D5731A">
            <w:pPr>
              <w:pStyle w:val="TableParagraph"/>
              <w:ind w:left="99"/>
            </w:pPr>
            <w:r>
              <w:t>Below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</w:tr>
      <w:tr w:rsidR="004629B1">
        <w:trPr>
          <w:trHeight w:val="730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2"/>
              <w:rPr>
                <w:rFonts w:ascii="Cambria"/>
                <w:sz w:val="30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Employment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2"/>
              <w:rPr>
                <w:rFonts w:ascii="Cambria"/>
                <w:sz w:val="30"/>
              </w:rPr>
            </w:pPr>
          </w:p>
          <w:p w:rsidR="004629B1" w:rsidRDefault="00D5731A">
            <w:pPr>
              <w:pStyle w:val="TableParagraph"/>
              <w:ind w:left="99"/>
            </w:pPr>
            <w:r>
              <w:t>Contractual</w:t>
            </w:r>
          </w:p>
        </w:tc>
      </w:tr>
      <w:tr w:rsidR="004629B1">
        <w:trPr>
          <w:trHeight w:val="1269"/>
        </w:trPr>
        <w:tc>
          <w:tcPr>
            <w:tcW w:w="33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spacing w:before="10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spacing w:line="276" w:lineRule="auto"/>
              <w:ind w:left="99" w:right="91"/>
            </w:pPr>
            <w:r>
              <w:t>06 months</w:t>
            </w:r>
            <w:r>
              <w:rPr>
                <w:spacing w:val="-5"/>
              </w:rPr>
              <w:t xml:space="preserve"> </w:t>
            </w:r>
            <w:r>
              <w:t>(maybe</w:t>
            </w:r>
            <w:r>
              <w:rPr>
                <w:spacing w:val="-5"/>
              </w:rPr>
              <w:t xml:space="preserve"> </w:t>
            </w:r>
            <w:r>
              <w:t>extended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discretion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University)</w:t>
            </w:r>
          </w:p>
        </w:tc>
      </w:tr>
      <w:tr w:rsidR="004629B1">
        <w:trPr>
          <w:trHeight w:val="910"/>
        </w:trPr>
        <w:tc>
          <w:tcPr>
            <w:tcW w:w="3380" w:type="dxa"/>
          </w:tcPr>
          <w:p w:rsidR="004629B1" w:rsidRDefault="004629B1">
            <w:pPr>
              <w:pStyle w:val="TableParagraph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Remuneration</w:t>
            </w:r>
          </w:p>
        </w:tc>
        <w:tc>
          <w:tcPr>
            <w:tcW w:w="5180" w:type="dxa"/>
          </w:tcPr>
          <w:p w:rsidR="004629B1" w:rsidRDefault="004629B1">
            <w:pPr>
              <w:pStyle w:val="TableParagraph"/>
              <w:rPr>
                <w:rFonts w:ascii="Cambria"/>
                <w:sz w:val="29"/>
              </w:rPr>
            </w:pPr>
          </w:p>
          <w:p w:rsidR="004629B1" w:rsidRDefault="00D5731A">
            <w:pPr>
              <w:pStyle w:val="TableParagraph"/>
              <w:ind w:left="99"/>
            </w:pPr>
            <w:r>
              <w:t>Rs.</w:t>
            </w:r>
            <w:r>
              <w:rPr>
                <w:spacing w:val="-9"/>
              </w:rPr>
              <w:t xml:space="preserve"> </w:t>
            </w:r>
            <w:r>
              <w:t>45,000/- (Consolidated per month)</w:t>
            </w:r>
          </w:p>
        </w:tc>
      </w:tr>
    </w:tbl>
    <w:p w:rsidR="004629B1" w:rsidRDefault="004629B1">
      <w:pPr>
        <w:pStyle w:val="BodyText"/>
        <w:spacing w:before="6"/>
        <w:rPr>
          <w:sz w:val="17"/>
        </w:rPr>
      </w:pPr>
    </w:p>
    <w:p w:rsidR="004629B1" w:rsidRDefault="004629B1">
      <w:pPr>
        <w:spacing w:before="91"/>
        <w:ind w:left="100"/>
        <w:rPr>
          <w:rFonts w:ascii="Times New Roman"/>
          <w:sz w:val="23"/>
        </w:rPr>
      </w:pPr>
    </w:p>
    <w:sectPr w:rsidR="004629B1">
      <w:pgSz w:w="12240" w:h="15840"/>
      <w:pgMar w:top="150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lo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D26"/>
    <w:multiLevelType w:val="hybridMultilevel"/>
    <w:tmpl w:val="46768E2E"/>
    <w:lvl w:ilvl="0" w:tplc="02BEB218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F24A9D52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F88808CA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3" w:tplc="6D8E7D48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4" w:tplc="B5BC830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2E84EF70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6" w:tplc="1F74EA9A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DDA80E5E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8" w:tplc="6FDA658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254553"/>
    <w:multiLevelType w:val="hybridMultilevel"/>
    <w:tmpl w:val="70EA3B1C"/>
    <w:lvl w:ilvl="0" w:tplc="20D85C6E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5900BBBA">
      <w:numFmt w:val="bullet"/>
      <w:lvlText w:val="•"/>
      <w:lvlJc w:val="left"/>
      <w:pPr>
        <w:ind w:left="1253" w:hanging="360"/>
      </w:pPr>
      <w:rPr>
        <w:rFonts w:hint="default"/>
        <w:lang w:val="en-US" w:eastAsia="en-US" w:bidi="ar-SA"/>
      </w:rPr>
    </w:lvl>
    <w:lvl w:ilvl="2" w:tplc="59D847B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3" w:tplc="F6384A40"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4" w:tplc="F3C6B34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8C6A69F8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6" w:tplc="DA3CD312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7" w:tplc="FEB62FF8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8" w:tplc="CCD6ABEE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1B7FFC"/>
    <w:multiLevelType w:val="hybridMultilevel"/>
    <w:tmpl w:val="81EA64B6"/>
    <w:lvl w:ilvl="0" w:tplc="1E26FC46">
      <w:start w:val="1"/>
      <w:numFmt w:val="decimal"/>
      <w:lvlText w:val="%1."/>
      <w:lvlJc w:val="left"/>
      <w:pPr>
        <w:ind w:left="1030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AA46D00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46E090C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D360A00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8E82B0F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57B2CDD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71F06BB4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760C0F7C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59EC469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B1"/>
    <w:rsid w:val="004629B1"/>
    <w:rsid w:val="007579FB"/>
    <w:rsid w:val="00D5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8ADE"/>
  <w15:docId w15:val="{F1A0F72C-7402-42A4-BB80-E5F971B7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7" w:line="500" w:lineRule="exact"/>
      <w:ind w:left="1632" w:right="632"/>
      <w:jc w:val="center"/>
    </w:pPr>
    <w:rPr>
      <w:rFonts w:ascii="SimSun-ExtB" w:eastAsia="SimSun-ExtB" w:hAnsi="SimSun-ExtB" w:cs="SimSun-ExtB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5731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-recruitment@dseu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RRs - Sign Language Interpreter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 - Sign Language Interpreter</dc:title>
  <dc:creator>Lenovo</dc:creator>
  <cp:lastModifiedBy>Lenovo</cp:lastModifiedBy>
  <cp:revision>2</cp:revision>
  <dcterms:created xsi:type="dcterms:W3CDTF">2022-09-28T08:10:00Z</dcterms:created>
  <dcterms:modified xsi:type="dcterms:W3CDTF">2022-09-28T08:10:00Z</dcterms:modified>
</cp:coreProperties>
</file>